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DEF5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>Part 1 GENERAL</w:t>
      </w:r>
    </w:p>
    <w:p w14:paraId="55C80397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3EA699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7F8A2740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32F11435" w14:textId="77777777" w:rsidR="00B31C99" w:rsidRPr="00E81F4F" w:rsidRDefault="00B31C99" w:rsidP="00B31C99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>This Section specifies factory-applied metal coatings including the following:</w:t>
      </w:r>
    </w:p>
    <w:p w14:paraId="65A1062D" w14:textId="7F8E2EFD" w:rsidR="00B31C99" w:rsidRDefault="00B31C99" w:rsidP="00B31C99">
      <w:pPr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058BE">
        <w:rPr>
          <w:rFonts w:eastAsia="Times New Roman" w:cstheme="minorHAnsi"/>
          <w:color w:val="000000"/>
        </w:rPr>
        <w:t xml:space="preserve">The basis of design is </w:t>
      </w:r>
      <w:r w:rsidRPr="008058BE">
        <w:rPr>
          <w:rFonts w:eastAsia="Times New Roman" w:cstheme="minorHAnsi"/>
          <w:b/>
          <w:bCs/>
          <w:color w:val="000000"/>
        </w:rPr>
        <w:t>Colorgalv</w:t>
      </w:r>
      <w:r w:rsidRPr="008058BE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Pr="008058BE">
        <w:rPr>
          <w:rFonts w:eastAsia="Times New Roman" w:cstheme="minorHAnsi"/>
          <w:color w:val="000000"/>
        </w:rPr>
        <w:t xml:space="preserve"> </w:t>
      </w:r>
      <w:r w:rsidRPr="008058BE">
        <w:rPr>
          <w:rFonts w:eastAsia="Times New Roman" w:cstheme="minorHAnsi"/>
          <w:b/>
          <w:bCs/>
          <w:color w:val="000000"/>
        </w:rPr>
        <w:t xml:space="preserve">Thermoset - </w:t>
      </w:r>
      <w:r w:rsidRPr="008058BE">
        <w:rPr>
          <w:rFonts w:eastAsia="Times New Roman" w:cstheme="minorHAnsi"/>
          <w:color w:val="000000"/>
        </w:rPr>
        <w:t xml:space="preserve">Hot-dip galvanizing, factory-applied polyamide epoxy powder prime coat and Super Durable urethane powder topcoat for iron and steel fabrications.  This system meets or exceeds the performance criteria for the AMMA </w:t>
      </w:r>
      <w:r w:rsidR="00CD02CE">
        <w:rPr>
          <w:rFonts w:eastAsia="Times New Roman" w:cstheme="minorHAnsi"/>
          <w:color w:val="000000"/>
        </w:rPr>
        <w:t xml:space="preserve">2003 and AMMA </w:t>
      </w:r>
      <w:r w:rsidRPr="008058BE">
        <w:rPr>
          <w:rFonts w:eastAsia="Times New Roman" w:cstheme="minorHAnsi"/>
          <w:color w:val="000000"/>
        </w:rPr>
        <w:t>2004 specification</w:t>
      </w:r>
      <w:r w:rsidR="00CD02CE">
        <w:rPr>
          <w:rFonts w:eastAsia="Times New Roman" w:cstheme="minorHAnsi"/>
          <w:color w:val="000000"/>
        </w:rPr>
        <w:t>s</w:t>
      </w:r>
      <w:r w:rsidRPr="008058BE">
        <w:rPr>
          <w:rFonts w:eastAsia="Times New Roman" w:cstheme="minorHAnsi"/>
          <w:color w:val="000000"/>
        </w:rPr>
        <w:t xml:space="preserve">.  </w:t>
      </w:r>
    </w:p>
    <w:p w14:paraId="48531BA8" w14:textId="77777777" w:rsidR="00DC45F6" w:rsidRPr="008058BE" w:rsidRDefault="00DC45F6" w:rsidP="00DC45F6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74B291C3" w14:textId="2256B73A" w:rsidR="000D05CD" w:rsidRDefault="000D05CD" w:rsidP="000D05CD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018EE333" w14:textId="77777777" w:rsidR="000D05CD" w:rsidRPr="00F711B1" w:rsidRDefault="000D05CD" w:rsidP="000D05CD">
      <w:pPr>
        <w:pStyle w:val="NormalWeb"/>
        <w:numPr>
          <w:ilvl w:val="0"/>
          <w:numId w:val="2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61AECAA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09A1728A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11B3DF7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3C90AF1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1599336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31551B6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29083DD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3C3946A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C57936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46BF05D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294F5209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630AE9B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34B46E57" w14:textId="77777777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08F9D22E" w14:textId="145A8E50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6825CDC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8E63F5" w14:textId="6623028D" w:rsidR="000D05CD" w:rsidRDefault="000D05CD" w:rsidP="000D05CD">
      <w:pPr>
        <w:spacing w:after="0" w:line="240" w:lineRule="auto"/>
        <w:ind w:left="360"/>
        <w:textAlignment w:val="baseline"/>
      </w:pPr>
      <w:r>
        <w:t>1.3 SUBMITTALS</w:t>
      </w:r>
    </w:p>
    <w:p w14:paraId="729DB63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27648B3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573E779A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127F43F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375FE9BF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75971DFF" w14:textId="6DF453AE" w:rsidR="000D05CD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513B3D8F" w14:textId="68B580D2" w:rsidR="00ED084C" w:rsidRDefault="00ED084C" w:rsidP="00ED084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2BE4A4D" w14:textId="77777777" w:rsidR="00ED084C" w:rsidRDefault="00ED084C" w:rsidP="00ED084C">
      <w:pPr>
        <w:pStyle w:val="ListParagraph"/>
        <w:numPr>
          <w:ilvl w:val="1"/>
          <w:numId w:val="4"/>
        </w:numPr>
        <w:spacing w:after="0" w:line="240" w:lineRule="auto"/>
        <w:textAlignment w:val="baseline"/>
      </w:pPr>
      <w:r>
        <w:t>QUALITY ASSURANCE</w:t>
      </w:r>
    </w:p>
    <w:p w14:paraId="39355699" w14:textId="77777777" w:rsidR="00ED084C" w:rsidRDefault="00ED084C" w:rsidP="00ED084C">
      <w:pPr>
        <w:spacing w:after="0" w:line="240" w:lineRule="auto"/>
        <w:textAlignment w:val="baseline"/>
      </w:pPr>
    </w:p>
    <w:p w14:paraId="4E47F144" w14:textId="77777777" w:rsidR="00ED084C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 xml:space="preserve">application of the coatings required </w:t>
      </w:r>
      <w:r w:rsidRPr="00FB10E6">
        <w:rPr>
          <w:rFonts w:eastAsia="Times New Roman" w:cstheme="minorHAnsi"/>
          <w:color w:val="000000"/>
        </w:rPr>
        <w:lastRenderedPageBreak/>
        <w:t>in this specification.  The coating application must be performed in the same facility as the galvanizing.</w:t>
      </w:r>
    </w:p>
    <w:p w14:paraId="38FF94B2" w14:textId="77777777" w:rsidR="00ED084C" w:rsidRPr="00193E9B" w:rsidRDefault="00ED084C" w:rsidP="00ED084C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93E9B">
        <w:rPr>
          <w:rFonts w:eastAsia="Times New Roman" w:cstheme="minorHAnsi"/>
          <w:b/>
          <w:bCs/>
          <w:color w:val="000000"/>
        </w:rPr>
        <w:t>Coordination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3FF84615" w14:textId="77777777" w:rsidR="00ED084C" w:rsidRPr="00C56701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color w:val="000000" w:themeColor="text1"/>
        </w:rPr>
      </w:pPr>
      <w:r w:rsidRPr="00C56701">
        <w:rPr>
          <w:rFonts w:eastAsia="Times New Roman" w:cstheme="minorHAnsi"/>
          <w:b/>
          <w:bCs/>
          <w:color w:val="000000" w:themeColor="text1"/>
        </w:rPr>
        <w:t>Coating Applicator</w:t>
      </w:r>
      <w:r w:rsidRPr="00C56701">
        <w:rPr>
          <w:rFonts w:eastAsia="Times New Roman" w:cstheme="minorHAnsi"/>
          <w:color w:val="000000" w:themeColor="text1"/>
        </w:rPr>
        <w:t xml:space="preserve">: </w:t>
      </w:r>
      <w:proofErr w:type="gramStart"/>
      <w:r w:rsidRPr="00C56701">
        <w:rPr>
          <w:rFonts w:eastAsia="Times New Roman" w:cstheme="minorHAnsi"/>
          <w:color w:val="000000" w:themeColor="text1"/>
        </w:rPr>
        <w:t>For the purpose of</w:t>
      </w:r>
      <w:proofErr w:type="gramEnd"/>
      <w:r w:rsidRPr="00C56701">
        <w:rPr>
          <w:rFonts w:eastAsia="Times New Roman" w:cstheme="minorHAnsi"/>
          <w:color w:val="000000" w:themeColor="text1"/>
        </w:rPr>
        <w:t xml:space="preserve"> establishing a standard of quality, appearance and performance of the finished product, the finish provide by the coating applicator must be equal to or better than the finish provided by Duncan Galvanizing.</w:t>
      </w:r>
    </w:p>
    <w:p w14:paraId="57D748CF" w14:textId="77777777" w:rsidR="007176F6" w:rsidRDefault="007176F6" w:rsidP="007176F6">
      <w:pPr>
        <w:spacing w:after="0"/>
        <w:textAlignment w:val="baseline"/>
      </w:pPr>
    </w:p>
    <w:p w14:paraId="027548D4" w14:textId="1D54C35B" w:rsidR="007176F6" w:rsidRDefault="007176F6" w:rsidP="007176F6">
      <w:pPr>
        <w:spacing w:after="0"/>
        <w:textAlignment w:val="baseline"/>
      </w:pPr>
      <w:r>
        <w:t>PART 2 PRODUCTS</w:t>
      </w:r>
    </w:p>
    <w:p w14:paraId="6877970C" w14:textId="77777777" w:rsidR="007176F6" w:rsidRDefault="007176F6" w:rsidP="007176F6">
      <w:pPr>
        <w:pStyle w:val="ListParagraph"/>
        <w:spacing w:after="0"/>
        <w:ind w:left="1080"/>
        <w:textAlignment w:val="baseline"/>
      </w:pPr>
    </w:p>
    <w:p w14:paraId="69070C49" w14:textId="27FE4664" w:rsidR="002C4E9B" w:rsidRPr="005D1453" w:rsidRDefault="007176F6" w:rsidP="005D1453">
      <w:pPr>
        <w:pStyle w:val="ListParagraph"/>
        <w:numPr>
          <w:ilvl w:val="1"/>
          <w:numId w:val="7"/>
        </w:numPr>
        <w:spacing w:after="0"/>
        <w:textAlignment w:val="baseline"/>
      </w:pPr>
      <w:r>
        <w:t>SECTION INCLUDES</w:t>
      </w:r>
    </w:p>
    <w:p w14:paraId="054E6832" w14:textId="77777777" w:rsidR="005D1453" w:rsidRPr="008B6EE0" w:rsidRDefault="005D1453" w:rsidP="005D145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2C00034F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178BA992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63F4FE88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48D5A5F6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proofErr w:type="gramEnd"/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474CA030" w14:textId="77777777" w:rsidR="005D1453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C671CE" w14:textId="255629F2" w:rsidR="002C4E9B" w:rsidRPr="005D1453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730C95CD" w14:textId="68D4B88A" w:rsidR="007176F6" w:rsidRDefault="00ED084C" w:rsidP="007176F6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b/>
          <w:bCs/>
          <w:color w:val="000000"/>
        </w:rPr>
        <w:t xml:space="preserve">Primer: </w:t>
      </w:r>
      <w:r w:rsidRPr="007176F6">
        <w:rPr>
          <w:rFonts w:cstheme="minorHAnsi"/>
          <w:color w:val="000000"/>
        </w:rPr>
        <w:t>Provide factory-applied polyamide powder epoxy prime coat over metal that has</w:t>
      </w:r>
    </w:p>
    <w:p w14:paraId="3107A15D" w14:textId="77777777" w:rsidR="007176F6" w:rsidRDefault="00ED084C" w:rsidP="007176F6">
      <w:pPr>
        <w:pStyle w:val="ListParagraph"/>
        <w:spacing w:after="0"/>
        <w:ind w:left="108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been sandblasted per SSPC SP16.  </w:t>
      </w:r>
    </w:p>
    <w:p w14:paraId="4DB50FBF" w14:textId="4178908A" w:rsidR="00ED084C" w:rsidRDefault="007176F6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ED084C" w:rsidRPr="007176F6">
        <w:rPr>
          <w:rFonts w:cstheme="minorHAnsi"/>
          <w:color w:val="000000"/>
        </w:rPr>
        <w:t xml:space="preserve">asis of design: </w:t>
      </w:r>
      <w:r w:rsidR="00ED084C" w:rsidRPr="007176F6">
        <w:rPr>
          <w:rFonts w:cstheme="minorHAnsi"/>
          <w:b/>
          <w:bCs/>
          <w:color w:val="000000"/>
        </w:rPr>
        <w:t>Duncan</w:t>
      </w:r>
      <w:r w:rsidR="00ED084C" w:rsidRPr="007176F6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="00ED084C" w:rsidRPr="007176F6">
        <w:rPr>
          <w:rFonts w:cstheme="minorHAnsi"/>
          <w:b/>
          <w:bCs/>
          <w:color w:val="000000"/>
        </w:rPr>
        <w:t xml:space="preserve"> Thermoset</w:t>
      </w:r>
      <w:r w:rsidR="00ED084C" w:rsidRPr="007176F6">
        <w:rPr>
          <w:rFonts w:cstheme="minorHAnsi"/>
          <w:color w:val="000000"/>
        </w:rPr>
        <w:t xml:space="preserve">. </w:t>
      </w:r>
    </w:p>
    <w:p w14:paraId="3629E269" w14:textId="586AEBEA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Primer shall be a polyamide epoxy powder primer with 0 VOC. </w:t>
      </w:r>
    </w:p>
    <w:p w14:paraId="7FDFAFAE" w14:textId="04739DE3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Apply primer within 12 hours after blasting at the same plant in a controlled environment meeting applicable environmental conditions and as recommended by the primer coating manufacturer.  Cure schedule shall be as recommended by the manufacturer.</w:t>
      </w:r>
    </w:p>
    <w:p w14:paraId="4363A8BC" w14:textId="4D706CD8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be applied at 1.8-3 mils DFT and certified OTC/VOC compliant and conform to EPA and local requirements.</w:t>
      </w:r>
    </w:p>
    <w:p w14:paraId="614D1E52" w14:textId="77777777" w:rsidR="00ED084C" w:rsidRPr="007176F6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meet or exceed the following performance criteria as stipulated by the coating manufacturer:</w:t>
      </w:r>
    </w:p>
    <w:p w14:paraId="66910A73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Cure Schedule: 10 min. at 400°F</w:t>
      </w:r>
    </w:p>
    <w:p w14:paraId="654AD5BC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Specific Gravity: 1.58 +/- .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05  1.4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>-1.7 +/- .05</w:t>
      </w:r>
    </w:p>
    <w:p w14:paraId="02F68616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4682A5FA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1D2633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5D87120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21CB82F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176C11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Impact Resistance: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27DCB8B5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Typical Environmental Properties: On 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59A6AFCD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1000 hours (ASTM B-117)</w:t>
      </w:r>
    </w:p>
    <w:p w14:paraId="6AB3203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74E7C887" w14:textId="40A2B777" w:rsidR="00ED084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Humidity 1000 hours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PASSED</w:t>
      </w:r>
      <w:proofErr w:type="gramEnd"/>
    </w:p>
    <w:p w14:paraId="3D652473" w14:textId="77777777" w:rsidR="00C03362" w:rsidRDefault="00C03362" w:rsidP="00C03362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00302FE" w14:textId="205B3AB7" w:rsidR="007A793A" w:rsidRPr="00CA0E3A" w:rsidRDefault="007A793A" w:rsidP="007A793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Topcoat</w:t>
      </w:r>
      <w:r w:rsidRPr="00CA0E3A">
        <w:rPr>
          <w:rFonts w:asciiTheme="minorHAnsi" w:hAnsiTheme="minorHAnsi" w:cstheme="minorHAnsi"/>
          <w:color w:val="000000"/>
          <w:sz w:val="22"/>
          <w:szCs w:val="22"/>
        </w:rPr>
        <w:t>: Provide factory applied Super Durable powder urethane topcoat in specified color and gloss range per approved samples.</w:t>
      </w:r>
    </w:p>
    <w:p w14:paraId="6E96AD1A" w14:textId="7F1E2019" w:rsidR="007A793A" w:rsidRPr="00CA0E3A" w:rsidRDefault="007A793A" w:rsidP="003254BA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Topcoat shall be applied over primer per the manufacturer’s recoat schedule at the same galvanizer’s plant in a controlled environment meeting applicable environmental conditions as recommended by the coating manufacturer. Cure schedule shall be as recommended by the manufacturer.</w:t>
      </w:r>
    </w:p>
    <w:p w14:paraId="257BAEB1" w14:textId="77777777" w:rsidR="007A793A" w:rsidRPr="00CA0E3A" w:rsidRDefault="007A793A" w:rsidP="003254BA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Topcoat shall be applied at 1.8-3 mils DFT and certified OTC/VOC compliant and conform to EPA and local requirements.</w:t>
      </w:r>
    </w:p>
    <w:p w14:paraId="5B07703D" w14:textId="08ACA8BD" w:rsidR="007A793A" w:rsidRPr="00C03362" w:rsidRDefault="007A793A" w:rsidP="00C0336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213C">
        <w:rPr>
          <w:rFonts w:asciiTheme="minorHAnsi" w:hAnsiTheme="minorHAnsi" w:cstheme="minorHAnsi"/>
          <w:color w:val="000000"/>
          <w:sz w:val="22"/>
          <w:szCs w:val="22"/>
        </w:rPr>
        <w:t>Topcoat shall meet or exceed the following performance criteria as stipulated by the coating manufacturer:</w:t>
      </w:r>
    </w:p>
    <w:p w14:paraId="61E6E02E" w14:textId="28866F3E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Specific Gravity: 1.58 +/- .05</w:t>
      </w:r>
    </w:p>
    <w:p w14:paraId="71331C6E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50D6A491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55742B36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64AA9CF8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0054B495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4CA06D7A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Impact Resistance: 80 in-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4194C7C0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Typical Environmental </w:t>
      </w:r>
      <w:proofErr w:type="spellStart"/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Properties:On</w:t>
      </w:r>
      <w:proofErr w:type="spellEnd"/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03BFDE3B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Salt Fog 1000 hours (ASTM B-117)</w:t>
      </w:r>
    </w:p>
    <w:p w14:paraId="72BD29DD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5DFBF879" w14:textId="77777777" w:rsidR="005E186C" w:rsidRPr="00CA0E3A" w:rsidRDefault="005E186C" w:rsidP="005E186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Humidity 1000 hours PAST</w:t>
      </w:r>
    </w:p>
    <w:p w14:paraId="3C4E597C" w14:textId="24CBD02D" w:rsidR="007176F6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BC467" w14:textId="1161FE8D" w:rsidR="007176F6" w:rsidRDefault="007176F6" w:rsidP="005A213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Warranty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DDFD7DC" w14:textId="4F64C099" w:rsidR="00827775" w:rsidRDefault="00827775" w:rsidP="005A213C">
      <w:pPr>
        <w:pStyle w:val="NormalWeb"/>
        <w:numPr>
          <w:ilvl w:val="1"/>
          <w:numId w:val="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galvanizer’s warranty that materials will be free from 10 percent or more visible rust for 20 years.</w:t>
      </w:r>
    </w:p>
    <w:p w14:paraId="3EE88740" w14:textId="53F6D4E7" w:rsidR="00F70A10" w:rsidRDefault="00F70A10" w:rsidP="00F70A10">
      <w:pPr>
        <w:spacing w:after="0"/>
        <w:textAlignment w:val="baseline"/>
      </w:pPr>
      <w:r>
        <w:t>PART 3 EXECUTION</w:t>
      </w:r>
    </w:p>
    <w:p w14:paraId="3F52942F" w14:textId="5E0BA8FD" w:rsidR="00F70A10" w:rsidRDefault="00F70A10" w:rsidP="00F70A10">
      <w:pPr>
        <w:spacing w:after="0"/>
        <w:textAlignment w:val="baseline"/>
      </w:pPr>
    </w:p>
    <w:p w14:paraId="425A9A1C" w14:textId="77777777" w:rsidR="00F70A10" w:rsidRDefault="00F70A10" w:rsidP="00F70A10">
      <w:pPr>
        <w:spacing w:after="0"/>
        <w:ind w:left="360" w:hanging="360"/>
        <w:textAlignment w:val="baseline"/>
      </w:pPr>
      <w:r>
        <w:t>3.1 APPLICATION OF FACTORY APPLIED METAL COATINGS</w:t>
      </w:r>
    </w:p>
    <w:p w14:paraId="28D700DC" w14:textId="77777777" w:rsidR="00F70A10" w:rsidRDefault="00F70A10" w:rsidP="00F70A10">
      <w:pPr>
        <w:spacing w:after="0"/>
        <w:ind w:left="360" w:hanging="360"/>
        <w:textAlignment w:val="baseline"/>
      </w:pPr>
    </w:p>
    <w:p w14:paraId="5B48C5D9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DAEC14" w14:textId="77777777" w:rsidR="00F70A10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iron. </w:t>
      </w:r>
    </w:p>
    <w:p w14:paraId="169F715E" w14:textId="77777777" w:rsidR="00F70A10" w:rsidRPr="006E0176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7DCCDC2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3727403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lastRenderedPageBreak/>
        <w:t>The pickling tanks shall contain hydrochloric acid with an iron content less than 12 percent and zinc content less than 3 percent.  Titrations shall be taken weekly at a minimum.</w:t>
      </w:r>
    </w:p>
    <w:p w14:paraId="77D7CC68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2CC99BBB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oatings shall be applied under the following conditions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D6828C7" w14:textId="77777777" w:rsidR="00F70A10" w:rsidRPr="004C2984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Surface of the substrate shall be dry and free from dust, dirt, oil, </w:t>
      </w:r>
      <w:proofErr w:type="gramStart"/>
      <w:r w:rsidRPr="004C2984">
        <w:rPr>
          <w:rFonts w:asciiTheme="minorHAnsi" w:hAnsiTheme="minorHAnsi" w:cs="Arial"/>
          <w:sz w:val="22"/>
          <w:szCs w:val="22"/>
        </w:rPr>
        <w:t>grease</w:t>
      </w:r>
      <w:proofErr w:type="gramEnd"/>
      <w:r w:rsidRPr="004C2984">
        <w:rPr>
          <w:rFonts w:asciiTheme="minorHAnsi" w:hAnsiTheme="minorHAnsi" w:cs="Arial"/>
          <w:sz w:val="22"/>
          <w:szCs w:val="22"/>
        </w:rPr>
        <w:t xml:space="preserve"> or other contaminants. Coating and cure facility shall be maintained free of airborne dust and dirt until coatings are completely cured.</w:t>
      </w:r>
    </w:p>
    <w:p w14:paraId="2FF13DF3" w14:textId="495FCDA2" w:rsidR="00F70A10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All coatings must be applied in a controlled environment under the conditions specified by the coating manufacturer.  All coatings must be mixed and applied according to the coating manufacturer’s specifications. </w:t>
      </w:r>
    </w:p>
    <w:p w14:paraId="4E930BB8" w14:textId="77777777" w:rsidR="00F70A10" w:rsidRDefault="00F70A10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0B6DF6B" w14:textId="77777777" w:rsidR="00827775" w:rsidRDefault="00827775" w:rsidP="00827775">
      <w:pPr>
        <w:spacing w:after="0"/>
        <w:textAlignment w:val="baseline"/>
      </w:pPr>
      <w:r>
        <w:t>3.2 INSTALLATION</w:t>
      </w:r>
    </w:p>
    <w:p w14:paraId="22A5C8DD" w14:textId="77777777" w:rsidR="00827775" w:rsidRDefault="00827775" w:rsidP="00827775">
      <w:pPr>
        <w:spacing w:after="0"/>
        <w:textAlignment w:val="baseline"/>
      </w:pPr>
    </w:p>
    <w:p w14:paraId="4D179A94" w14:textId="77777777" w:rsidR="00827775" w:rsidRPr="009921C0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1D9206DF" w14:textId="3B408053" w:rsidR="00827775" w:rsidRPr="006E0176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: For damaged and field-welded metal coated surfaces, clean welds, bolted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co</w:t>
      </w:r>
      <w:r w:rsidR="00F70A10">
        <w:rPr>
          <w:rFonts w:asciiTheme="minorHAnsi" w:hAnsiTheme="minorHAnsi" w:cs="Arial"/>
          <w:color w:val="000000"/>
          <w:sz w:val="22"/>
          <w:szCs w:val="22"/>
        </w:rPr>
        <w:t>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nections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61E4A18" w14:textId="77777777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or galvanized surfaces, apply organic zinc repair paint complying with requirements of ASTM A 780, modified to 95 percent zinc in dry film. Galvanizing repair paint shall have 95 percent zinc by weight. Basis of design is Z</w:t>
      </w:r>
      <w:r>
        <w:rPr>
          <w:rFonts w:asciiTheme="minorHAnsi" w:hAnsiTheme="minorHAnsi" w:cs="Arial"/>
          <w:color w:val="000000"/>
          <w:sz w:val="22"/>
          <w:szCs w:val="22"/>
        </w:rPr>
        <w:t>I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RP by Duncan Galvanizing. Thickness of applied galvanizing repair paint shall be not less than coating thickness required by ASTM A 123 or A 153 as applicable. </w:t>
      </w:r>
    </w:p>
    <w:p w14:paraId="530D2D38" w14:textId="6D89A918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For factory-applied finish coatings, field-touch-up shall be performed by </w:t>
      </w:r>
      <w:r>
        <w:rPr>
          <w:rFonts w:asciiTheme="minorHAnsi" w:hAnsiTheme="minorHAnsi" w:cs="Arial"/>
          <w:color w:val="000000"/>
          <w:sz w:val="22"/>
          <w:szCs w:val="22"/>
        </w:rPr>
        <w:t>qualified applicators with experience in the application of high-performance industrial coatings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All coating manufacturer’s requirements for mixing, application and environmental conditions must be followed. 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Touch-up shall be </w:t>
      </w:r>
      <w:r>
        <w:rPr>
          <w:rFonts w:asciiTheme="minorHAnsi" w:hAnsiTheme="minorHAnsi" w:cs="Arial"/>
          <w:color w:val="000000"/>
          <w:sz w:val="22"/>
          <w:szCs w:val="22"/>
        </w:rPr>
        <w:t>performed so that the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repair is not visible from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a distance of 6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feet. A touch-up repair kit and </w:t>
      </w:r>
      <w:r>
        <w:rPr>
          <w:rFonts w:asciiTheme="minorHAnsi" w:hAnsiTheme="minorHAnsi" w:cs="Arial"/>
          <w:color w:val="000000"/>
          <w:sz w:val="22"/>
          <w:szCs w:val="22"/>
        </w:rPr>
        <w:t>repair procedures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shall be provided to the Owner for each type of factory-applied finish upon request.</w:t>
      </w:r>
    </w:p>
    <w:p w14:paraId="5528FBE6" w14:textId="205492FA" w:rsidR="00ED0A3E" w:rsidRDefault="00ED0A3E" w:rsidP="00ED0A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6797544A" w14:textId="2A5E3B09" w:rsidR="00ED0A3E" w:rsidRDefault="00ED0A3E" w:rsidP="00ED0A3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p w14:paraId="0DFC6FCB" w14:textId="77777777" w:rsidR="00827775" w:rsidRPr="004C2984" w:rsidRDefault="00827775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39FE17EE" w14:textId="4773348B" w:rsidR="007176F6" w:rsidRPr="00CA0E3A" w:rsidRDefault="007176F6" w:rsidP="007176F6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08D81BD" w14:textId="194D008E" w:rsidR="007176F6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B0B52" w14:textId="77777777" w:rsidR="007176F6" w:rsidRPr="005F59EE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8C67A73" w14:textId="77777777" w:rsidR="00ED084C" w:rsidRPr="00AD004E" w:rsidRDefault="00ED084C" w:rsidP="00ED084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002A10F" w14:textId="77777777" w:rsidR="000D05CD" w:rsidRDefault="000D05CD"/>
    <w:sectPr w:rsidR="000D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3" w15:restartNumberingAfterBreak="0">
    <w:nsid w:val="382C3699"/>
    <w:multiLevelType w:val="multilevel"/>
    <w:tmpl w:val="7F1A99F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5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6" w15:restartNumberingAfterBreak="0">
    <w:nsid w:val="40AD63C4"/>
    <w:multiLevelType w:val="hybridMultilevel"/>
    <w:tmpl w:val="90CA3C6E"/>
    <w:lvl w:ilvl="0" w:tplc="4608F5B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DC7047FC">
      <w:start w:val="1"/>
      <w:numFmt w:val="decimal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A2949A14">
      <w:start w:val="1"/>
      <w:numFmt w:val="lowerLetter"/>
      <w:lvlText w:val="%3."/>
      <w:lvlJc w:val="right"/>
      <w:pPr>
        <w:ind w:left="2520" w:hanging="18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81EC0"/>
    <w:multiLevelType w:val="multilevel"/>
    <w:tmpl w:val="AC3C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6412F3"/>
    <w:multiLevelType w:val="multilevel"/>
    <w:tmpl w:val="68FE3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6C9D0045"/>
    <w:multiLevelType w:val="multilevel"/>
    <w:tmpl w:val="178828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723405E2"/>
    <w:multiLevelType w:val="multilevel"/>
    <w:tmpl w:val="D8365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D"/>
    <w:rsid w:val="000571D3"/>
    <w:rsid w:val="000B2D90"/>
    <w:rsid w:val="000D05CD"/>
    <w:rsid w:val="000E01D6"/>
    <w:rsid w:val="002C4E9B"/>
    <w:rsid w:val="003254BA"/>
    <w:rsid w:val="004937CE"/>
    <w:rsid w:val="005A213C"/>
    <w:rsid w:val="005D1453"/>
    <w:rsid w:val="005E186C"/>
    <w:rsid w:val="006D20C2"/>
    <w:rsid w:val="007176F6"/>
    <w:rsid w:val="007928AA"/>
    <w:rsid w:val="007A793A"/>
    <w:rsid w:val="00813060"/>
    <w:rsid w:val="00827775"/>
    <w:rsid w:val="00846F81"/>
    <w:rsid w:val="00847B10"/>
    <w:rsid w:val="008D2BDC"/>
    <w:rsid w:val="00906A82"/>
    <w:rsid w:val="00912421"/>
    <w:rsid w:val="00986802"/>
    <w:rsid w:val="009C419E"/>
    <w:rsid w:val="00A320F2"/>
    <w:rsid w:val="00B31C99"/>
    <w:rsid w:val="00BE168D"/>
    <w:rsid w:val="00C03362"/>
    <w:rsid w:val="00CD02CE"/>
    <w:rsid w:val="00CE091B"/>
    <w:rsid w:val="00D02B43"/>
    <w:rsid w:val="00D41993"/>
    <w:rsid w:val="00D472EA"/>
    <w:rsid w:val="00DC45F6"/>
    <w:rsid w:val="00ED084C"/>
    <w:rsid w:val="00ED0A3E"/>
    <w:rsid w:val="00F70A10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A399"/>
  <w15:chartTrackingRefBased/>
  <w15:docId w15:val="{1B7E0136-04D3-41FC-ABED-608C931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CD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84C"/>
    <w:pPr>
      <w:spacing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rsid w:val="0090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Diedrich</dc:creator>
  <cp:keywords/>
  <dc:description/>
  <cp:lastModifiedBy>Paul Diedrich</cp:lastModifiedBy>
  <cp:revision>28</cp:revision>
  <dcterms:created xsi:type="dcterms:W3CDTF">2021-04-28T19:21:00Z</dcterms:created>
  <dcterms:modified xsi:type="dcterms:W3CDTF">2021-07-06T19:18:00Z</dcterms:modified>
</cp:coreProperties>
</file>